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9A" w:rsidRPr="00D849F5" w:rsidRDefault="00C47B9A" w:rsidP="00D849F5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D849F5">
        <w:rPr>
          <w:b/>
          <w:sz w:val="24"/>
          <w:u w:val="single"/>
        </w:rPr>
        <w:t>Pohlednice pro Evropu</w:t>
      </w:r>
    </w:p>
    <w:p w:rsidR="00D849F5" w:rsidRPr="00D849F5" w:rsidRDefault="0083001E">
      <w:pPr>
        <w:rPr>
          <w:u w:val="single"/>
        </w:rPr>
      </w:pPr>
      <w:r>
        <w:rPr>
          <w:u w:val="single"/>
        </w:rPr>
        <w:t>Základní informace</w:t>
      </w:r>
      <w:r w:rsidR="00D849F5" w:rsidRPr="00D849F5">
        <w:rPr>
          <w:u w:val="single"/>
        </w:rPr>
        <w:t>:</w:t>
      </w:r>
    </w:p>
    <w:p w:rsidR="00D01325" w:rsidRDefault="0083001E" w:rsidP="0083001E">
      <w:pPr>
        <w:jc w:val="both"/>
      </w:pPr>
      <w:r>
        <w:t>Akci</w:t>
      </w:r>
      <w:r w:rsidR="00F053B9">
        <w:t xml:space="preserve"> </w:t>
      </w:r>
      <w:r w:rsidR="00C47B9A" w:rsidRPr="0083001E">
        <w:rPr>
          <w:b/>
        </w:rPr>
        <w:t>Pohlednice pro Evropu</w:t>
      </w:r>
      <w:r w:rsidR="00C47B9A">
        <w:t xml:space="preserve"> pořádal Dům zahraničních služeb pro všechny mateřské, základní a střední školy v</w:t>
      </w:r>
      <w:r>
        <w:t> </w:t>
      </w:r>
      <w:r w:rsidR="00C47B9A">
        <w:t>ČR</w:t>
      </w:r>
      <w:r>
        <w:t>.</w:t>
      </w:r>
    </w:p>
    <w:p w:rsidR="0083001E" w:rsidRPr="0083001E" w:rsidRDefault="0083001E" w:rsidP="0083001E">
      <w:pPr>
        <w:jc w:val="both"/>
        <w:rPr>
          <w:u w:val="single"/>
        </w:rPr>
      </w:pPr>
      <w:r w:rsidRPr="0083001E">
        <w:rPr>
          <w:u w:val="single"/>
        </w:rPr>
        <w:t>Podmínky účasti:</w:t>
      </w:r>
    </w:p>
    <w:p w:rsidR="0083001E" w:rsidRDefault="0083001E" w:rsidP="001A4254">
      <w:pPr>
        <w:spacing w:after="0"/>
        <w:jc w:val="both"/>
      </w:pPr>
      <w:r>
        <w:t>Každá škola mohla do akce přihlásit maximálně pět svých tříd a každá z nich měla poslat kresbu, malbu či koláž na jedno z vybraných témat.</w:t>
      </w:r>
    </w:p>
    <w:p w:rsidR="0083001E" w:rsidRPr="0083001E" w:rsidRDefault="0083001E" w:rsidP="001A4254">
      <w:pPr>
        <w:spacing w:after="0"/>
      </w:pPr>
      <w:r w:rsidRPr="0083001E">
        <w:t>Témata:</w:t>
      </w:r>
    </w:p>
    <w:p w:rsidR="0083001E" w:rsidRDefault="0083001E" w:rsidP="0083001E">
      <w:pPr>
        <w:pStyle w:val="Odstavecseseznamem"/>
        <w:numPr>
          <w:ilvl w:val="0"/>
          <w:numId w:val="1"/>
        </w:numPr>
      </w:pPr>
      <w:r>
        <w:t>Naše společná Evropa</w:t>
      </w:r>
    </w:p>
    <w:p w:rsidR="0083001E" w:rsidRDefault="0083001E" w:rsidP="0083001E">
      <w:pPr>
        <w:pStyle w:val="Odstavecseseznamem"/>
        <w:numPr>
          <w:ilvl w:val="0"/>
          <w:numId w:val="1"/>
        </w:numPr>
      </w:pPr>
      <w:r>
        <w:t>Učíme se v Evropě</w:t>
      </w:r>
    </w:p>
    <w:p w:rsidR="0083001E" w:rsidRDefault="0083001E" w:rsidP="0083001E">
      <w:pPr>
        <w:pStyle w:val="Odstavecseseznamem"/>
        <w:numPr>
          <w:ilvl w:val="0"/>
          <w:numId w:val="1"/>
        </w:numPr>
      </w:pPr>
      <w:r>
        <w:t>Vánoční pozdrav pro Evropu</w:t>
      </w:r>
    </w:p>
    <w:p w:rsidR="00846D11" w:rsidRDefault="00405BF6" w:rsidP="0083001E">
      <w:pPr>
        <w:jc w:val="both"/>
      </w:pPr>
      <w:r>
        <w:t xml:space="preserve">Každá přihlášená třída vyplnila registrační formulář, který zaslala do Domu zahraničních služeb </w:t>
      </w:r>
      <w:r w:rsidR="0083001E">
        <w:t>elektronicky</w:t>
      </w:r>
      <w:r>
        <w:t xml:space="preserve"> i poštou společně s čestným prohlášením. Na základě </w:t>
      </w:r>
      <w:r w:rsidR="0083001E">
        <w:t>přihlášky, byly následně institucím</w:t>
      </w:r>
      <w:r>
        <w:t xml:space="preserve"> zaslány pomůcky pro tvorbu příspěvku.</w:t>
      </w:r>
    </w:p>
    <w:p w:rsidR="0083001E" w:rsidRDefault="0083001E" w:rsidP="0083001E">
      <w:pPr>
        <w:jc w:val="both"/>
      </w:pPr>
      <w:r>
        <w:t xml:space="preserve">Velikost zaslaného příspěvku byla stanovena ve formátu </w:t>
      </w:r>
      <w:r w:rsidR="001A4254">
        <w:t xml:space="preserve">A3, </w:t>
      </w:r>
      <w:r>
        <w:t>zadní strana každého příspěvku musela obsahovat</w:t>
      </w:r>
      <w:r w:rsidRPr="001A4254">
        <w:t xml:space="preserve"> označení</w:t>
      </w:r>
      <w:r>
        <w:t xml:space="preserve"> instituce, třídy, kontaktní osoby a informac</w:t>
      </w:r>
      <w:r w:rsidR="001A4254">
        <w:t>í</w:t>
      </w:r>
      <w:r>
        <w:t xml:space="preserve"> o </w:t>
      </w:r>
      <w:r w:rsidR="001A4254">
        <w:t xml:space="preserve">jeho </w:t>
      </w:r>
      <w:r>
        <w:t xml:space="preserve">vzniku. </w:t>
      </w:r>
    </w:p>
    <w:p w:rsidR="001A4254" w:rsidRDefault="001A4254" w:rsidP="001A4254">
      <w:pPr>
        <w:rPr>
          <w:u w:val="single"/>
        </w:rPr>
      </w:pPr>
      <w:r w:rsidRPr="00846D11">
        <w:rPr>
          <w:u w:val="single"/>
        </w:rPr>
        <w:t>Účast:</w:t>
      </w:r>
      <w:r w:rsidR="00684A5A">
        <w:rPr>
          <w:u w:val="single"/>
        </w:rPr>
        <w:tab/>
      </w:r>
    </w:p>
    <w:p w:rsidR="001A4254" w:rsidRPr="00542C74" w:rsidRDefault="00684A5A" w:rsidP="001A4254">
      <w:pPr>
        <w:rPr>
          <w:b/>
          <w:i/>
          <w:color w:val="002060"/>
        </w:rPr>
      </w:pPr>
      <w:r w:rsidRPr="00542C74">
        <w:rPr>
          <w:b/>
          <w:i/>
          <w:color w:val="002060"/>
        </w:rPr>
        <w:t>Graf číslo 1 a 2: Počet zúčastněných škol a tříd podle krajů</w:t>
      </w:r>
    </w:p>
    <w:p w:rsidR="00684A5A" w:rsidRDefault="00684A5A" w:rsidP="001A4254"/>
    <w:p w:rsidR="00684A5A" w:rsidRDefault="00684A5A" w:rsidP="001A4254"/>
    <w:p w:rsidR="00684A5A" w:rsidRDefault="00684A5A" w:rsidP="001A4254"/>
    <w:p w:rsidR="00684A5A" w:rsidRDefault="00684A5A" w:rsidP="001A4254"/>
    <w:p w:rsidR="00684A5A" w:rsidRDefault="00684A5A" w:rsidP="001A4254"/>
    <w:p w:rsidR="00684A5A" w:rsidRDefault="00684A5A" w:rsidP="001A4254"/>
    <w:p w:rsidR="00684A5A" w:rsidRDefault="00684A5A" w:rsidP="001A4254"/>
    <w:p w:rsidR="00684A5A" w:rsidRDefault="00684A5A" w:rsidP="001A4254"/>
    <w:p w:rsidR="00684A5A" w:rsidRDefault="00684A5A" w:rsidP="001A4254"/>
    <w:p w:rsidR="00684A5A" w:rsidRDefault="00684A5A" w:rsidP="001A4254"/>
    <w:p w:rsidR="00D75618" w:rsidRDefault="00684A5A" w:rsidP="0020261A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646430</wp:posOffset>
            </wp:positionH>
            <wp:positionV relativeFrom="margin">
              <wp:posOffset>4792345</wp:posOffset>
            </wp:positionV>
            <wp:extent cx="4772025" cy="2838450"/>
            <wp:effectExtent l="0" t="0" r="0" b="0"/>
            <wp:wrapSquare wrapText="bothSides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D75618" w:rsidRDefault="00D75618" w:rsidP="0020261A"/>
    <w:p w:rsidR="00684A5A" w:rsidRDefault="00684A5A" w:rsidP="0020261A"/>
    <w:p w:rsidR="00684A5A" w:rsidRDefault="00684A5A" w:rsidP="0020261A"/>
    <w:p w:rsidR="00D75618" w:rsidRDefault="00D75618" w:rsidP="0020261A"/>
    <w:p w:rsidR="00D75618" w:rsidRDefault="00D75618" w:rsidP="0020261A"/>
    <w:p w:rsidR="00D75618" w:rsidRDefault="00D75618" w:rsidP="0020261A"/>
    <w:p w:rsidR="00D75618" w:rsidRDefault="00D75618" w:rsidP="0020261A"/>
    <w:p w:rsidR="00D75618" w:rsidRDefault="00D75618" w:rsidP="0020261A"/>
    <w:p w:rsidR="00D75618" w:rsidRDefault="00D75618" w:rsidP="0020261A"/>
    <w:p w:rsidR="00D75618" w:rsidRDefault="00D75618" w:rsidP="0020261A"/>
    <w:p w:rsidR="00684A5A" w:rsidRDefault="00684A5A" w:rsidP="00684A5A">
      <w:r>
        <w:t>Celkově se akce zúčastnilo 256 tříd z </w:t>
      </w:r>
      <w:r w:rsidRPr="00F053B9">
        <w:t xml:space="preserve">93 </w:t>
      </w:r>
      <w:r>
        <w:t xml:space="preserve">škol. </w:t>
      </w:r>
    </w:p>
    <w:p w:rsidR="00A9379A" w:rsidRDefault="00427F5B" w:rsidP="0020261A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918210" y="899160"/>
            <wp:positionH relativeFrom="margin">
              <wp:align>center</wp:align>
            </wp:positionH>
            <wp:positionV relativeFrom="margin">
              <wp:align>top</wp:align>
            </wp:positionV>
            <wp:extent cx="4953000" cy="2964180"/>
            <wp:effectExtent l="19050" t="0" r="19050" b="7620"/>
            <wp:wrapSquare wrapText="bothSides"/>
            <wp:docPr id="9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846D11">
        <w:t xml:space="preserve">Nejvíce přihlášených škol i tříd měl Středočeský kraj následovaný Prahou a Moravskoslezským krajem. </w:t>
      </w:r>
      <w:r w:rsidR="003550D3">
        <w:t>Dalšími kraji s větší účastí pak byla Vysočina a Jihomoravský kraj.</w:t>
      </w:r>
    </w:p>
    <w:p w:rsidR="00542C74" w:rsidRPr="00542C74" w:rsidRDefault="00542C74" w:rsidP="00542C74">
      <w:pPr>
        <w:rPr>
          <w:b/>
          <w:i/>
          <w:color w:val="002060"/>
        </w:rPr>
      </w:pPr>
      <w:r w:rsidRPr="00542C74">
        <w:rPr>
          <w:b/>
          <w:i/>
          <w:color w:val="002060"/>
        </w:rPr>
        <w:t>Graf číslo 3: Rozdělení podle stupně vzdělávání</w:t>
      </w:r>
    </w:p>
    <w:p w:rsidR="003550D3" w:rsidRDefault="003550D3" w:rsidP="0020261A"/>
    <w:p w:rsidR="003550D3" w:rsidRDefault="003550D3" w:rsidP="0020261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4396105</wp:posOffset>
            </wp:positionV>
            <wp:extent cx="4953000" cy="2750820"/>
            <wp:effectExtent l="19050" t="0" r="19050" b="0"/>
            <wp:wrapSquare wrapText="bothSides"/>
            <wp:docPr id="11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3550D3" w:rsidRDefault="003550D3" w:rsidP="0020261A"/>
    <w:p w:rsidR="003550D3" w:rsidRDefault="003550D3" w:rsidP="0020261A"/>
    <w:p w:rsidR="003550D3" w:rsidRDefault="003550D3" w:rsidP="0020261A"/>
    <w:p w:rsidR="003550D3" w:rsidRDefault="003550D3" w:rsidP="0020261A"/>
    <w:p w:rsidR="003550D3" w:rsidRDefault="003550D3" w:rsidP="0020261A"/>
    <w:p w:rsidR="003550D3" w:rsidRDefault="003550D3" w:rsidP="0020261A"/>
    <w:p w:rsidR="003550D3" w:rsidRDefault="003550D3" w:rsidP="0020261A"/>
    <w:p w:rsidR="003550D3" w:rsidRDefault="003550D3" w:rsidP="0020261A"/>
    <w:p w:rsidR="003550D3" w:rsidRDefault="003550D3" w:rsidP="0020261A"/>
    <w:p w:rsidR="003550D3" w:rsidRDefault="003550D3" w:rsidP="0020261A">
      <w:r>
        <w:t xml:space="preserve">Nejvíce zúčastněných tříd bylo </w:t>
      </w:r>
      <w:r w:rsidR="00427F5B">
        <w:t>ze základních škol. Rozdělení podle tříd je přesnější než rozdělení podle škol, jelikož některé školy jsou zároveň mateřské i základní.</w:t>
      </w:r>
    </w:p>
    <w:p w:rsidR="00D75618" w:rsidRDefault="00D75618" w:rsidP="0020261A"/>
    <w:p w:rsidR="00D75618" w:rsidRDefault="00D75618" w:rsidP="0020261A"/>
    <w:p w:rsidR="00427F5B" w:rsidRPr="00542C74" w:rsidRDefault="00D75618" w:rsidP="0020261A">
      <w:pPr>
        <w:rPr>
          <w:b/>
          <w:color w:val="002060"/>
        </w:rPr>
      </w:pPr>
      <w:r w:rsidRPr="00542C74">
        <w:rPr>
          <w:b/>
          <w:i/>
          <w:noProof/>
          <w:color w:val="00206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452755</wp:posOffset>
            </wp:positionH>
            <wp:positionV relativeFrom="margin">
              <wp:posOffset>456565</wp:posOffset>
            </wp:positionV>
            <wp:extent cx="4953000" cy="2743200"/>
            <wp:effectExtent l="19050" t="0" r="19050" b="0"/>
            <wp:wrapSquare wrapText="bothSides"/>
            <wp:docPr id="12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542C74" w:rsidRPr="00542C74">
        <w:rPr>
          <w:b/>
          <w:i/>
          <w:color w:val="002060"/>
        </w:rPr>
        <w:t xml:space="preserve">Graf číslo 4: </w:t>
      </w:r>
      <w:r w:rsidR="00427F5B" w:rsidRPr="00542C74">
        <w:rPr>
          <w:b/>
          <w:i/>
          <w:color w:val="002060"/>
        </w:rPr>
        <w:t>Rozdělení podle témat</w:t>
      </w:r>
      <w:r w:rsidR="00427F5B" w:rsidRPr="00542C74">
        <w:rPr>
          <w:b/>
          <w:color w:val="002060"/>
        </w:rPr>
        <w:t>:</w:t>
      </w:r>
    </w:p>
    <w:p w:rsidR="00427F5B" w:rsidRDefault="00427F5B" w:rsidP="0020261A"/>
    <w:p w:rsidR="003550D3" w:rsidRDefault="003550D3" w:rsidP="0020261A"/>
    <w:p w:rsidR="003550D3" w:rsidRDefault="003550D3" w:rsidP="0020261A"/>
    <w:p w:rsidR="003550D3" w:rsidRDefault="003550D3" w:rsidP="0020261A"/>
    <w:p w:rsidR="003550D3" w:rsidRDefault="003550D3" w:rsidP="0020261A"/>
    <w:p w:rsidR="003550D3" w:rsidRDefault="003550D3" w:rsidP="0020261A"/>
    <w:p w:rsidR="003550D3" w:rsidRDefault="003550D3" w:rsidP="0020261A"/>
    <w:p w:rsidR="003550D3" w:rsidRDefault="003550D3" w:rsidP="0020261A"/>
    <w:p w:rsidR="003550D3" w:rsidRDefault="003550D3" w:rsidP="0020261A"/>
    <w:p w:rsidR="003550D3" w:rsidRDefault="003550D3" w:rsidP="0020261A"/>
    <w:p w:rsidR="00846D11" w:rsidRDefault="00D75618" w:rsidP="0020261A">
      <w:r>
        <w:t>Nejčastěji vybíraným tématem byl Vánoční pozdrav pro Evropu, který si vybrali téměř dvě třetiny zúčastněných tříd.</w:t>
      </w:r>
    </w:p>
    <w:p w:rsidR="002810C8" w:rsidRDefault="002810C8" w:rsidP="0020261A"/>
    <w:p w:rsidR="00542C74" w:rsidRDefault="00542C74" w:rsidP="0020261A"/>
    <w:p w:rsidR="00542C74" w:rsidRDefault="00542C74" w:rsidP="0020261A"/>
    <w:p w:rsidR="00542C74" w:rsidRPr="00C47B9A" w:rsidRDefault="00542C74" w:rsidP="0020261A"/>
    <w:sectPr w:rsidR="00542C74" w:rsidRPr="00C47B9A" w:rsidSect="00AA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277"/>
    <w:multiLevelType w:val="hybridMultilevel"/>
    <w:tmpl w:val="BD2E0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25A06"/>
    <w:multiLevelType w:val="hybridMultilevel"/>
    <w:tmpl w:val="4A9A6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60864"/>
    <w:multiLevelType w:val="hybridMultilevel"/>
    <w:tmpl w:val="15222B4A"/>
    <w:lvl w:ilvl="0" w:tplc="71F89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9A"/>
    <w:rsid w:val="000F601A"/>
    <w:rsid w:val="001A4254"/>
    <w:rsid w:val="0020261A"/>
    <w:rsid w:val="0026453D"/>
    <w:rsid w:val="002810C8"/>
    <w:rsid w:val="00305B91"/>
    <w:rsid w:val="003550D3"/>
    <w:rsid w:val="00405BF6"/>
    <w:rsid w:val="00427F5B"/>
    <w:rsid w:val="00542C74"/>
    <w:rsid w:val="00663A58"/>
    <w:rsid w:val="00674CE3"/>
    <w:rsid w:val="00684A5A"/>
    <w:rsid w:val="0083001E"/>
    <w:rsid w:val="00846D11"/>
    <w:rsid w:val="00873E7C"/>
    <w:rsid w:val="00A9379A"/>
    <w:rsid w:val="00AA6A57"/>
    <w:rsid w:val="00C47B9A"/>
    <w:rsid w:val="00CD183A"/>
    <w:rsid w:val="00D01325"/>
    <w:rsid w:val="00D75618"/>
    <w:rsid w:val="00D849F5"/>
    <w:rsid w:val="00EE3BAA"/>
    <w:rsid w:val="00F053B9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3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3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Registrace_Pohlednice%20pro%20Evropu_kraj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Registrace_Pohlednice%20pro%20Evropu_kraj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Registrace_Pohlednice%20pro%20Evropu_kraj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Registrace_Pohlednice%20pro%20Evropu_kraj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Počet</a:t>
            </a:r>
            <a:r>
              <a:rPr lang="cs-CZ" sz="1400" baseline="0"/>
              <a:t> zúčastněných škol podle krajů</a:t>
            </a:r>
            <a:endParaRPr lang="cs-CZ" sz="1400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effectLst>
                <a:outerShdw blurRad="50800" dist="50800" dir="5400000" algn="ctr" rotWithShape="0">
                  <a:schemeClr val="bg2">
                    <a:lumMod val="25000"/>
                  </a:schemeClr>
                </a:outerShdw>
              </a:effectLst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List2!$A$2:$A$14</c:f>
              <c:strCache>
                <c:ptCount val="13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Ústecký</c:v>
                </c:pt>
                <c:pt idx="5">
                  <c:v>Liberecký</c:v>
                </c:pt>
                <c:pt idx="6">
                  <c:v>Královehradecký</c:v>
                </c:pt>
                <c:pt idx="7">
                  <c:v>Pardubický</c:v>
                </c:pt>
                <c:pt idx="8">
                  <c:v>Vysočina</c:v>
                </c:pt>
                <c:pt idx="9">
                  <c:v>Jihomoravský</c:v>
                </c:pt>
                <c:pt idx="10">
                  <c:v>Olomoucký</c:v>
                </c:pt>
                <c:pt idx="11">
                  <c:v>Moravskoslezský</c:v>
                </c:pt>
                <c:pt idx="12">
                  <c:v>Zlínský</c:v>
                </c:pt>
              </c:strCache>
            </c:strRef>
          </c:cat>
          <c:val>
            <c:numRef>
              <c:f>List2!$B$2:$B$14</c:f>
              <c:numCache>
                <c:formatCode>General</c:formatCode>
                <c:ptCount val="13"/>
                <c:pt idx="0">
                  <c:v>13</c:v>
                </c:pt>
                <c:pt idx="1">
                  <c:v>24</c:v>
                </c:pt>
                <c:pt idx="2">
                  <c:v>10</c:v>
                </c:pt>
                <c:pt idx="3">
                  <c:v>4</c:v>
                </c:pt>
                <c:pt idx="4">
                  <c:v>5</c:v>
                </c:pt>
                <c:pt idx="5">
                  <c:v>2</c:v>
                </c:pt>
                <c:pt idx="6">
                  <c:v>3</c:v>
                </c:pt>
                <c:pt idx="7">
                  <c:v>5</c:v>
                </c:pt>
                <c:pt idx="8">
                  <c:v>2</c:v>
                </c:pt>
                <c:pt idx="9">
                  <c:v>8</c:v>
                </c:pt>
                <c:pt idx="10">
                  <c:v>3</c:v>
                </c:pt>
                <c:pt idx="11">
                  <c:v>12</c:v>
                </c:pt>
                <c:pt idx="1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11856992452225"/>
          <c:y val="0.16113324069785401"/>
          <c:w val="0.29173938003512273"/>
          <c:h val="0.7839688127219391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Počet zúčasněných tříd podle krajů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List2!$A$2:$A$14</c:f>
              <c:strCache>
                <c:ptCount val="13"/>
                <c:pt idx="0">
                  <c:v>Praha</c:v>
                </c:pt>
                <c:pt idx="1">
                  <c:v>Středočeský</c:v>
                </c:pt>
                <c:pt idx="2">
                  <c:v>Jihočeský</c:v>
                </c:pt>
                <c:pt idx="3">
                  <c:v>Plzeňský</c:v>
                </c:pt>
                <c:pt idx="4">
                  <c:v>Ústecký</c:v>
                </c:pt>
                <c:pt idx="5">
                  <c:v>Liberecký</c:v>
                </c:pt>
                <c:pt idx="6">
                  <c:v>Královehradecký</c:v>
                </c:pt>
                <c:pt idx="7">
                  <c:v>Pardubický</c:v>
                </c:pt>
                <c:pt idx="8">
                  <c:v>Vysočina</c:v>
                </c:pt>
                <c:pt idx="9">
                  <c:v>Jihomoravský</c:v>
                </c:pt>
                <c:pt idx="10">
                  <c:v>Olomoucký</c:v>
                </c:pt>
                <c:pt idx="11">
                  <c:v>Moravskoslezský</c:v>
                </c:pt>
                <c:pt idx="12">
                  <c:v>Zlínský</c:v>
                </c:pt>
              </c:strCache>
            </c:strRef>
          </c:cat>
          <c:val>
            <c:numRef>
              <c:f>List2!$C$2:$C$14</c:f>
              <c:numCache>
                <c:formatCode>General</c:formatCode>
                <c:ptCount val="13"/>
                <c:pt idx="0">
                  <c:v>41</c:v>
                </c:pt>
                <c:pt idx="1">
                  <c:v>60</c:v>
                </c:pt>
                <c:pt idx="2">
                  <c:v>28</c:v>
                </c:pt>
                <c:pt idx="3">
                  <c:v>16</c:v>
                </c:pt>
                <c:pt idx="4">
                  <c:v>15</c:v>
                </c:pt>
                <c:pt idx="5">
                  <c:v>2</c:v>
                </c:pt>
                <c:pt idx="6">
                  <c:v>8</c:v>
                </c:pt>
                <c:pt idx="7">
                  <c:v>14</c:v>
                </c:pt>
                <c:pt idx="8">
                  <c:v>3</c:v>
                </c:pt>
                <c:pt idx="9">
                  <c:v>19</c:v>
                </c:pt>
                <c:pt idx="10">
                  <c:v>10</c:v>
                </c:pt>
                <c:pt idx="11">
                  <c:v>40</c:v>
                </c:pt>
                <c:pt idx="1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097100784181163"/>
          <c:y val="0.12956804242657335"/>
          <c:w val="0.31242150137674529"/>
          <c:h val="0.83083820820597964"/>
        </c:manualLayout>
      </c:layout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Rozdělení</a:t>
            </a:r>
            <a:r>
              <a:rPr lang="cs-CZ" sz="1400" baseline="0"/>
              <a:t> zúčastněných tříd podle stupně vzdělávání</a:t>
            </a:r>
            <a:endParaRPr lang="en-US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List2!$H$2:$H$4</c:f>
              <c:strCache>
                <c:ptCount val="3"/>
                <c:pt idx="0">
                  <c:v>Mateřské školy</c:v>
                </c:pt>
                <c:pt idx="1">
                  <c:v>Základní školy</c:v>
                </c:pt>
                <c:pt idx="2">
                  <c:v>Střední školy a gymnázia</c:v>
                </c:pt>
              </c:strCache>
            </c:strRef>
          </c:cat>
          <c:val>
            <c:numRef>
              <c:f>List2!$I$2:$I$4</c:f>
              <c:numCache>
                <c:formatCode>General</c:formatCode>
                <c:ptCount val="3"/>
                <c:pt idx="0">
                  <c:v>43</c:v>
                </c:pt>
                <c:pt idx="1">
                  <c:v>170</c:v>
                </c:pt>
                <c:pt idx="2">
                  <c:v>43</c:v>
                </c:pt>
              </c:numCache>
            </c:numRef>
          </c:val>
        </c:ser>
        <c:ser>
          <c:idx val="1"/>
          <c:order val="1"/>
          <c:cat>
            <c:strRef>
              <c:f>List2!$H$2:$H$4</c:f>
              <c:strCache>
                <c:ptCount val="3"/>
                <c:pt idx="0">
                  <c:v>Mateřské školy</c:v>
                </c:pt>
                <c:pt idx="1">
                  <c:v>Základní školy</c:v>
                </c:pt>
                <c:pt idx="2">
                  <c:v>Střední školy a gymnázia</c:v>
                </c:pt>
              </c:strCache>
            </c:strRef>
          </c:cat>
          <c:val>
            <c:numRef>
              <c:f>List2!$J$2:$J$4</c:f>
              <c:numCache>
                <c:formatCode>General</c:formatCode>
                <c:ptCount val="3"/>
                <c:pt idx="0">
                  <c:v>16</c:v>
                </c:pt>
                <c:pt idx="1">
                  <c:v>55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Rozdělení zúčastněných</a:t>
            </a:r>
            <a:r>
              <a:rPr lang="cs-CZ" sz="1400" baseline="0"/>
              <a:t> tříd podle témat</a:t>
            </a:r>
            <a:endParaRPr lang="cs-CZ" sz="14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List2!$H$7:$H$9</c:f>
              <c:strCache>
                <c:ptCount val="3"/>
                <c:pt idx="0">
                  <c:v>Naše společná Evropa</c:v>
                </c:pt>
                <c:pt idx="1">
                  <c:v>Učíme se v Evropě</c:v>
                </c:pt>
                <c:pt idx="2">
                  <c:v>Vánoční pozdrav pro Evropu</c:v>
                </c:pt>
              </c:strCache>
            </c:strRef>
          </c:cat>
          <c:val>
            <c:numRef>
              <c:f>List2!$I$7:$I$9</c:f>
              <c:numCache>
                <c:formatCode>General</c:formatCode>
                <c:ptCount val="3"/>
                <c:pt idx="0">
                  <c:v>54</c:v>
                </c:pt>
                <c:pt idx="1">
                  <c:v>35</c:v>
                </c:pt>
                <c:pt idx="2">
                  <c:v>167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1284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Socrates_host</dc:creator>
  <cp:lastModifiedBy>Ullmannová Ivana</cp:lastModifiedBy>
  <cp:revision>2</cp:revision>
  <dcterms:created xsi:type="dcterms:W3CDTF">2013-10-21T10:14:00Z</dcterms:created>
  <dcterms:modified xsi:type="dcterms:W3CDTF">2013-10-21T10:14:00Z</dcterms:modified>
</cp:coreProperties>
</file>