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839"/>
      </w:tblGrid>
      <w:tr w:rsidR="00640515" w14:paraId="7BFA9513" w14:textId="77777777" w:rsidTr="001B15EA">
        <w:trPr>
          <w:trHeight w:val="11053"/>
        </w:trPr>
        <w:tc>
          <w:tcPr>
            <w:tcW w:w="8080" w:type="dxa"/>
          </w:tcPr>
          <w:p w14:paraId="0C1AF289" w14:textId="57B65F3C" w:rsidR="00082B16" w:rsidRPr="005C7842" w:rsidRDefault="00F22E4C" w:rsidP="008B4269">
            <w:pPr>
              <w:pStyle w:val="Normlnweb"/>
              <w:spacing w:before="0" w:beforeAutospacing="0" w:after="60" w:afterAutospacing="0"/>
              <w:ind w:right="425" w:firstLine="1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Slovní úlohy řešené pomocí </w:t>
            </w:r>
            <w:r w:rsidR="00334D3E">
              <w:rPr>
                <w:b/>
                <w:bCs/>
                <w:sz w:val="28"/>
                <w:szCs w:val="28"/>
                <w:u w:val="single"/>
              </w:rPr>
              <w:t xml:space="preserve">soustavy </w:t>
            </w:r>
            <w:r>
              <w:rPr>
                <w:b/>
                <w:bCs/>
                <w:sz w:val="28"/>
                <w:szCs w:val="28"/>
                <w:u w:val="single"/>
              </w:rPr>
              <w:t>rovnic</w:t>
            </w:r>
            <w:r w:rsidR="006D1FD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22295A">
              <w:rPr>
                <w:b/>
                <w:bCs/>
                <w:sz w:val="28"/>
                <w:szCs w:val="28"/>
                <w:u w:val="single"/>
              </w:rPr>
              <w:t>(1)</w:t>
            </w:r>
          </w:p>
          <w:p w14:paraId="00D72E17" w14:textId="078E96DB" w:rsidR="00C502C5" w:rsidRDefault="001568D2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  <w:r w:rsidRPr="001568D2">
              <w:rPr>
                <w:bCs/>
              </w:rPr>
              <w:t>1)</w:t>
            </w:r>
            <w:r w:rsidR="00982E8C" w:rsidRPr="001568D2">
              <w:rPr>
                <w:bCs/>
              </w:rPr>
              <w:t xml:space="preserve"> </w:t>
            </w:r>
            <w:r w:rsidR="00C502C5" w:rsidRPr="001568D2">
              <w:rPr>
                <w:bCs/>
              </w:rPr>
              <w:t>Určete čísla, jejichž součet je 23 a rozdíl 9.</w:t>
            </w:r>
          </w:p>
          <w:p w14:paraId="043E0510" w14:textId="5ABD5FA7" w:rsidR="00604C85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2E0B7B43" w14:textId="09847AE8" w:rsidR="00604C85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3A6BC749" w14:textId="53C90D6A" w:rsidR="00604C85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631489CD" w14:textId="25F765B3" w:rsidR="00604C85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1F0550E8" w14:textId="29FD95B2" w:rsidR="00604C85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00649719" w14:textId="77777777" w:rsidR="00604C85" w:rsidRPr="001568D2" w:rsidRDefault="00604C85" w:rsidP="006C64CA">
            <w:pPr>
              <w:pStyle w:val="Normlnweb"/>
              <w:spacing w:before="0" w:beforeAutospacing="0" w:afterAutospacing="0"/>
              <w:ind w:right="425"/>
              <w:rPr>
                <w:bCs/>
              </w:rPr>
            </w:pPr>
          </w:p>
          <w:p w14:paraId="5A0FE44C" w14:textId="2E054DDC" w:rsidR="002E166E" w:rsidRDefault="002E166E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2E166E">
              <w:rPr>
                <w:bCs/>
              </w:rPr>
              <w:t>2) Michal zameškal za celý školní rok 56 hodin. V 1.pololetí o 6 hodin více než ve druhém pololetí. Kolik hodin zameškal Michal ve 2.pololetí?</w:t>
            </w:r>
          </w:p>
          <w:p w14:paraId="1C88B81C" w14:textId="440BBB1A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1159F60" w14:textId="058FF1EE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7E40F8F2" w14:textId="1D9B52AE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6ABF8CF0" w14:textId="518EC813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6D9E6887" w14:textId="77777777" w:rsidR="00604C85" w:rsidRPr="002E166E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EB61D71" w14:textId="711CE4E6" w:rsidR="00A56DC6" w:rsidRDefault="00A56DC6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A56DC6">
              <w:rPr>
                <w:bCs/>
              </w:rPr>
              <w:t>3) Ve třídě je celkem 23 žáků. Dnes, protože chybí 4 chlapci a 1 dívka, je chlapců a dívek stejně. Kolik je ve třídě chlapců a kolik dívek?</w:t>
            </w:r>
          </w:p>
          <w:p w14:paraId="7C862E15" w14:textId="42A2D670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7C09556F" w14:textId="0D1F7FDC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C78CA35" w14:textId="2C2A959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78B98EBB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DC2BF16" w14:textId="2329683D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690BD50" w14:textId="77777777" w:rsidR="00604C85" w:rsidRPr="00A56DC6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B943139" w14:textId="77777777" w:rsidR="001568D2" w:rsidRPr="001568D2" w:rsidRDefault="001568D2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568D2">
              <w:rPr>
                <w:bCs/>
              </w:rPr>
              <w:t>4) Určete čísla, jejichž součet je 72 a podíl 5</w:t>
            </w:r>
          </w:p>
          <w:p w14:paraId="38BEB68B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BAF009F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5566E2D4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ADA36D6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AB796C6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546ECE92" w14:textId="7777777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09D41E1" w14:textId="01A583B7" w:rsidR="008B4269" w:rsidRDefault="008B4269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8B4269">
              <w:rPr>
                <w:bCs/>
              </w:rPr>
              <w:lastRenderedPageBreak/>
              <w:t>9) Marek celý rok házel do „prasátka“ dvoukoruny a pětikoruny. Když „prasátko“ rozbil</w:t>
            </w:r>
            <w:r w:rsidR="00C61EF8">
              <w:rPr>
                <w:bCs/>
              </w:rPr>
              <w:t>,</w:t>
            </w:r>
            <w:r w:rsidRPr="008B4269">
              <w:rPr>
                <w:bCs/>
              </w:rPr>
              <w:t xml:space="preserve"> zjistil, že v něm měl celkem 120 mincí. Kolik bylo pětikorun a kolik dvoukorun, jestliže v „prasátku“ měl celkem 312 Kč?</w:t>
            </w:r>
          </w:p>
          <w:p w14:paraId="45BAA69F" w14:textId="249702DF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5055F389" w14:textId="0C6CB666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419E228C" w14:textId="6AA0373D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1F740BF5" w14:textId="41FB85F4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694EB436" w14:textId="77777777" w:rsidR="00604C85" w:rsidRPr="008B4269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7BF5042A" w14:textId="0B645BE7" w:rsidR="001568D2" w:rsidRDefault="001568D2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568D2">
              <w:rPr>
                <w:bCs/>
              </w:rPr>
              <w:t>10) Určete čísla, pro která platí: Dvojnásobek součtu je 48. Čtvrtina součtu se rovná třetině rozdílu.</w:t>
            </w:r>
          </w:p>
          <w:p w14:paraId="2426700E" w14:textId="71A59955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78F84052" w14:textId="66C88019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34E73818" w14:textId="255FB19C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632D6CAF" w14:textId="60AF6C8F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44E494DF" w14:textId="77777777" w:rsidR="00604C85" w:rsidRP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01ADBEA4" w14:textId="10301092" w:rsidR="001B15EA" w:rsidRDefault="001B15EA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B15EA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1B15EA">
              <w:rPr>
                <w:bCs/>
              </w:rPr>
              <w:t xml:space="preserve">) Jirka s Petrem byli v cukrárně. Jirka si koupil 6 lízátek a 4 čokoládové bonbóny a platil 36 Kč, Petr si koupil 5 lízátek a 3 čokoládové bonbóny a platil </w:t>
            </w:r>
            <w:r w:rsidR="00676586">
              <w:rPr>
                <w:bCs/>
              </w:rPr>
              <w:t>29</w:t>
            </w:r>
            <w:r w:rsidRPr="001B15EA">
              <w:rPr>
                <w:bCs/>
              </w:rPr>
              <w:t xml:space="preserve"> Kč. Kolik Kč stálo lízátko a kolik Kč čokoládový bonbón? </w:t>
            </w:r>
          </w:p>
          <w:p w14:paraId="1EF8778D" w14:textId="3D0F0CC7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569FCBF" w14:textId="4E11E5AE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FA52A31" w14:textId="1E505572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AEAC05F" w14:textId="6AE2BAB3" w:rsidR="00604C85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7215C17" w14:textId="77777777" w:rsidR="00604C85" w:rsidRPr="001B15EA" w:rsidRDefault="00604C85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17744F7" w14:textId="77777777" w:rsidR="001B15EA" w:rsidRDefault="001B15EA" w:rsidP="006C64CA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B15EA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1B15EA">
              <w:rPr>
                <w:bCs/>
              </w:rPr>
              <w:t xml:space="preserve">) Michal s Davidem byli v papírnictví, kde byl výprodej samolepek hokejistů. Michal si koupil 6 malých samolepek, 10 velkých samolepek a platil 102 Kč. David si koupil 8 malých samolepek, 20 velkých samolepek a platil </w:t>
            </w:r>
            <w:r w:rsidR="008F7BC7">
              <w:rPr>
                <w:bCs/>
              </w:rPr>
              <w:t>186</w:t>
            </w:r>
            <w:r w:rsidRPr="001B15EA">
              <w:rPr>
                <w:bCs/>
              </w:rPr>
              <w:t xml:space="preserve"> Kč.</w:t>
            </w:r>
            <w:r w:rsidR="006C64CA">
              <w:rPr>
                <w:bCs/>
              </w:rPr>
              <w:t xml:space="preserve"> </w:t>
            </w:r>
            <w:r w:rsidR="006C64CA" w:rsidRPr="006C64CA">
              <w:rPr>
                <w:bCs/>
              </w:rPr>
              <w:t>Kolik Kč stála malá samolepka a kolik velká?</w:t>
            </w:r>
          </w:p>
          <w:p w14:paraId="35743CE7" w14:textId="77777777" w:rsidR="00982E8C" w:rsidRPr="00982E8C" w:rsidRDefault="00982E8C" w:rsidP="00982E8C">
            <w:pPr>
              <w:pStyle w:val="Normlnweb"/>
              <w:spacing w:after="120"/>
              <w:ind w:left="284" w:right="68" w:hanging="284"/>
              <w:rPr>
                <w:bCs/>
              </w:rPr>
            </w:pPr>
          </w:p>
          <w:p w14:paraId="4751452E" w14:textId="77777777" w:rsidR="00F22E4C" w:rsidRPr="00F22E4C" w:rsidRDefault="00F22E4C" w:rsidP="00F22E4C">
            <w:pPr>
              <w:pStyle w:val="Normlnweb"/>
              <w:spacing w:after="120"/>
              <w:ind w:left="284" w:right="68" w:hanging="284"/>
              <w:rPr>
                <w:bCs/>
              </w:rPr>
            </w:pPr>
          </w:p>
          <w:p w14:paraId="13D7D8B2" w14:textId="77777777" w:rsidR="00F22E4C" w:rsidRPr="00F22E4C" w:rsidRDefault="00F22E4C" w:rsidP="00F22E4C">
            <w:pPr>
              <w:pStyle w:val="Normlnweb"/>
              <w:spacing w:before="0" w:beforeAutospacing="0" w:after="120" w:afterAutospacing="0"/>
              <w:ind w:right="68"/>
              <w:rPr>
                <w:bCs/>
              </w:rPr>
            </w:pPr>
          </w:p>
          <w:p w14:paraId="5AA0D61E" w14:textId="77777777" w:rsidR="00F22E4C" w:rsidRPr="00F22E4C" w:rsidRDefault="00F22E4C" w:rsidP="00F22E4C">
            <w:pPr>
              <w:pStyle w:val="Normlnweb"/>
              <w:spacing w:before="0" w:beforeAutospacing="0" w:after="120" w:afterAutospacing="0"/>
              <w:ind w:left="284" w:right="68"/>
              <w:rPr>
                <w:b/>
                <w:bCs/>
              </w:rPr>
            </w:pPr>
          </w:p>
          <w:p w14:paraId="6743123D" w14:textId="77777777" w:rsidR="00830599" w:rsidRPr="00830599" w:rsidRDefault="00830599" w:rsidP="00F22E4C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131FAA18" w14:textId="77777777" w:rsidR="00830599" w:rsidRPr="00830599" w:rsidRDefault="00830599" w:rsidP="00F22E4C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40CD1ED4" w14:textId="77777777" w:rsidR="006F7316" w:rsidRPr="006F7316" w:rsidRDefault="006F7316" w:rsidP="00F017A7">
            <w:pPr>
              <w:pStyle w:val="Normlnweb"/>
              <w:spacing w:before="0" w:beforeAutospacing="0" w:after="120" w:afterAutospacing="0"/>
              <w:ind w:left="284" w:right="68" w:hanging="284"/>
            </w:pPr>
          </w:p>
          <w:p w14:paraId="18248921" w14:textId="77777777" w:rsidR="006F7316" w:rsidRDefault="006F7316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4CAD6FDC" w14:textId="77777777" w:rsidR="002A7391" w:rsidRP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34A91F98" w14:textId="77777777" w:rsid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572DC76F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248D687" w14:textId="77777777" w:rsid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0F5AAD6C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24BBBA70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0EC28FD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0EED44A2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3F6EC2B5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7307B03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839" w:type="dxa"/>
          </w:tcPr>
          <w:p w14:paraId="058E7505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568D2">
              <w:rPr>
                <w:bCs/>
              </w:rPr>
              <w:lastRenderedPageBreak/>
              <w:t>5) Určete čísla, pro která platí: dvojnásobek jejich součtu je 34 a třetina jejich rozdílu je 3.</w:t>
            </w:r>
          </w:p>
          <w:p w14:paraId="40C0C482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429FD7E" w14:textId="77777777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4E1AA729" w14:textId="77777777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5F203EC2" w14:textId="77777777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20"/>
                <w:szCs w:val="20"/>
              </w:rPr>
            </w:pPr>
          </w:p>
          <w:p w14:paraId="71F3E4C9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6095348" w14:textId="73146F04" w:rsidR="00604C85" w:rsidRPr="001568D2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1568D2">
              <w:rPr>
                <w:bCs/>
              </w:rPr>
              <w:t xml:space="preserve"> </w:t>
            </w:r>
          </w:p>
          <w:p w14:paraId="4ECCC7C6" w14:textId="349CE86F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73432A">
              <w:rPr>
                <w:bCs/>
              </w:rPr>
              <w:t xml:space="preserve">6) Petr a Honza váží dohromady 90 kg? Petr říká, když já shodím 4 kg a ty 2 kg přibereš, budeme vážit stejně. Kolik kg chlapci váží? </w:t>
            </w:r>
          </w:p>
          <w:p w14:paraId="028DB615" w14:textId="118EE93F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296D069" w14:textId="5EC6114D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32"/>
                <w:szCs w:val="32"/>
              </w:rPr>
            </w:pPr>
          </w:p>
          <w:p w14:paraId="6F92A9E9" w14:textId="688D41E8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32"/>
                <w:szCs w:val="32"/>
              </w:rPr>
            </w:pPr>
          </w:p>
          <w:p w14:paraId="0E2661A3" w14:textId="717C6375" w:rsidR="00604C85" w:rsidRP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  <w:sz w:val="32"/>
                <w:szCs w:val="32"/>
              </w:rPr>
            </w:pPr>
          </w:p>
          <w:p w14:paraId="4C007704" w14:textId="77777777" w:rsidR="00604C85" w:rsidRPr="0073432A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9A7578B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8E29AD">
              <w:rPr>
                <w:bCs/>
              </w:rPr>
              <w:t>7) Určete čísla, pro která platí, že trojnásobek většího čísla je roven pětinásobku menšího čísla a polovina jejich součtu se rovná jejich rozdílu zvětšenému o 4.</w:t>
            </w:r>
          </w:p>
          <w:p w14:paraId="2BA91DDE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7AAC1EA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80059A2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91FF2D7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5CD3302" w14:textId="77777777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118CFDF" w14:textId="79B3E7B6" w:rsidR="00604C85" w:rsidRPr="008E29AD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8E29AD">
              <w:rPr>
                <w:bCs/>
              </w:rPr>
              <w:t xml:space="preserve"> </w:t>
            </w:r>
          </w:p>
          <w:p w14:paraId="4FEB68CA" w14:textId="77777777" w:rsidR="00604C85" w:rsidRPr="008E29AD" w:rsidRDefault="00604C85" w:rsidP="00604C85">
            <w:pPr>
              <w:pStyle w:val="Normlnweb"/>
              <w:spacing w:before="0" w:beforeAutospacing="0" w:afterAutospacing="0"/>
              <w:ind w:left="284" w:right="283" w:hanging="284"/>
              <w:rPr>
                <w:bCs/>
              </w:rPr>
            </w:pPr>
            <w:r w:rsidRPr="008E29AD">
              <w:rPr>
                <w:bCs/>
              </w:rPr>
              <w:t>8) Určete čísla, pro která platí, že jejich součet je 30 a rozdíl jejich dvojnásobků je</w:t>
            </w:r>
            <w:r>
              <w:rPr>
                <w:bCs/>
              </w:rPr>
              <w:t xml:space="preserve"> 40</w:t>
            </w:r>
            <w:r w:rsidRPr="008E29AD">
              <w:rPr>
                <w:bCs/>
              </w:rPr>
              <w:t xml:space="preserve">. </w:t>
            </w:r>
          </w:p>
          <w:p w14:paraId="7CDDC883" w14:textId="77777777" w:rsidR="00F04327" w:rsidRPr="00A56DC6" w:rsidRDefault="00F04327" w:rsidP="008B4269">
            <w:pPr>
              <w:pStyle w:val="Normlnweb"/>
              <w:spacing w:before="0" w:beforeAutospacing="0" w:after="120" w:afterAutospacing="0"/>
              <w:ind w:right="425" w:firstLine="142"/>
              <w:rPr>
                <w:bCs/>
              </w:rPr>
            </w:pPr>
          </w:p>
          <w:p w14:paraId="63624E96" w14:textId="77777777" w:rsidR="001B15EA" w:rsidRPr="00982E8C" w:rsidRDefault="001B15EA" w:rsidP="00F04327">
            <w:pPr>
              <w:pStyle w:val="Normlnweb"/>
              <w:spacing w:before="0" w:beforeAutospacing="0" w:after="120" w:afterAutospacing="0"/>
              <w:ind w:right="425" w:firstLine="142"/>
              <w:rPr>
                <w:bCs/>
              </w:rPr>
            </w:pPr>
          </w:p>
          <w:p w14:paraId="4D6DBA37" w14:textId="77777777" w:rsidR="009263B1" w:rsidRDefault="009263B1" w:rsidP="00334D3E">
            <w:pPr>
              <w:pStyle w:val="Normlnweb"/>
              <w:spacing w:before="0" w:beforeAutospacing="0" w:after="60" w:afterAutospacing="0"/>
              <w:ind w:right="210" w:firstLine="142"/>
              <w:rPr>
                <w:bCs/>
              </w:rPr>
            </w:pPr>
          </w:p>
          <w:p w14:paraId="058DB523" w14:textId="77777777" w:rsidR="001543B2" w:rsidRDefault="001543B2" w:rsidP="002346C0">
            <w:pPr>
              <w:pStyle w:val="Normlnweb"/>
              <w:spacing w:before="0" w:beforeAutospacing="0" w:after="60" w:afterAutospacing="0"/>
              <w:ind w:right="210" w:firstLine="142"/>
              <w:rPr>
                <w:bCs/>
              </w:rPr>
            </w:pPr>
          </w:p>
          <w:p w14:paraId="335B0086" w14:textId="5912D22C" w:rsidR="00604C85" w:rsidRDefault="00604C85" w:rsidP="00604C85">
            <w:pPr>
              <w:pStyle w:val="Normlnweb"/>
              <w:spacing w:before="0" w:beforeAutospacing="0" w:after="120" w:afterAutospacing="0"/>
              <w:ind w:right="210"/>
              <w:rPr>
                <w:bCs/>
              </w:rPr>
            </w:pPr>
          </w:p>
          <w:p w14:paraId="19D85E0E" w14:textId="452FED05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 w:rsidRPr="00A56DC6">
              <w:rPr>
                <w:bCs/>
              </w:rPr>
              <w:lastRenderedPageBreak/>
              <w:t>13) Jirka má dohromady 20 kuliček. Mich</w:t>
            </w:r>
            <w:r>
              <w:rPr>
                <w:bCs/>
              </w:rPr>
              <w:t>a</w:t>
            </w:r>
            <w:r w:rsidRPr="00A56DC6">
              <w:rPr>
                <w:bCs/>
              </w:rPr>
              <w:t xml:space="preserve">l tvrdí, že má třikrát více červených než </w:t>
            </w:r>
            <w:proofErr w:type="gramStart"/>
            <w:r w:rsidRPr="00A56DC6">
              <w:rPr>
                <w:bCs/>
              </w:rPr>
              <w:t>Jirka</w:t>
            </w:r>
            <w:proofErr w:type="gramEnd"/>
            <w:r w:rsidRPr="00A56DC6">
              <w:rPr>
                <w:bCs/>
              </w:rPr>
              <w:t xml:space="preserve"> a naopak polovinu modrých</w:t>
            </w:r>
            <w:r>
              <w:rPr>
                <w:bCs/>
              </w:rPr>
              <w:t>.</w:t>
            </w:r>
            <w:r w:rsidRPr="00A56DC6">
              <w:rPr>
                <w:bCs/>
              </w:rPr>
              <w:t xml:space="preserve"> Kolik má Jirka červených kuliček a kolik modrých, jestliže Michal má 25 kuliček?</w:t>
            </w:r>
          </w:p>
          <w:p w14:paraId="5AA4B893" w14:textId="7C49BE7C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41D8825" w14:textId="6BFCB8E6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594E3801" w14:textId="28C7604C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3C60699" w14:textId="218851C0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5B50699" w14:textId="77777777" w:rsidR="00190FA3" w:rsidRDefault="00190FA3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66086A83" w14:textId="6BEB1900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52B070B" w14:textId="77777777" w:rsidR="00604C85" w:rsidRPr="00A56DC6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1C9CF590" w14:textId="4EB9F628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  <w:r>
              <w:rPr>
                <w:bCs/>
              </w:rPr>
              <w:t>14</w:t>
            </w:r>
            <w:r w:rsidRPr="001568D2">
              <w:rPr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1568D2">
              <w:rPr>
                <w:bCs/>
              </w:rPr>
              <w:t>Na parkovišti jsou zaparkována auta a autobusy. Kdyby přijelo ještě 5 aut, bude počet aut čtyřnásobkem počtu autobusů. Když naopak 10 aut odjede, bude jejich počet trojnásobný. Kolik je na parkovišti aut a kolik autobusů?</w:t>
            </w:r>
          </w:p>
          <w:p w14:paraId="4F25291B" w14:textId="5FA6E313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206229D2" w14:textId="70EB0F90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04C102F3" w14:textId="0CCAD8E0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5CEED32E" w14:textId="77777777" w:rsidR="00190FA3" w:rsidRDefault="00190FA3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7CAA6BEC" w14:textId="30FB38BE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30BC9C2E" w14:textId="4EC04B4E" w:rsidR="00604C85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4215CAD3" w14:textId="77777777" w:rsidR="00604C85" w:rsidRPr="001568D2" w:rsidRDefault="00604C85" w:rsidP="00604C85">
            <w:pPr>
              <w:pStyle w:val="Normlnweb"/>
              <w:spacing w:before="0" w:beforeAutospacing="0" w:afterAutospacing="0"/>
              <w:ind w:left="284" w:right="68" w:hanging="284"/>
              <w:rPr>
                <w:bCs/>
              </w:rPr>
            </w:pPr>
          </w:p>
          <w:p w14:paraId="4C854AD0" w14:textId="77777777" w:rsidR="00604C85" w:rsidRPr="00A56DC6" w:rsidRDefault="00604C85" w:rsidP="00604C85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  <w:r w:rsidRPr="00A56DC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56DC6">
              <w:rPr>
                <w:bCs/>
              </w:rPr>
              <w:t>) Před třemi roky byl otec třikrát starší než syn. Za devět let bude jen dvakrát starší. Kolik je otci a synovi let?</w:t>
            </w:r>
          </w:p>
          <w:p w14:paraId="21A56240" w14:textId="77777777" w:rsidR="00326ED1" w:rsidRPr="004A00B4" w:rsidRDefault="00326ED1" w:rsidP="004A00B4">
            <w:pPr>
              <w:pStyle w:val="Normlnweb"/>
              <w:spacing w:before="0" w:beforeAutospacing="0"/>
              <w:ind w:left="284" w:right="68" w:hanging="284"/>
              <w:rPr>
                <w:bCs/>
              </w:rPr>
            </w:pPr>
          </w:p>
          <w:p w14:paraId="60B6EB51" w14:textId="77777777" w:rsidR="00CB5F77" w:rsidRPr="00CB5F77" w:rsidRDefault="00CB5F77" w:rsidP="005A01E6">
            <w:pPr>
              <w:pStyle w:val="Normlnweb"/>
              <w:spacing w:before="0" w:beforeAutospacing="0" w:after="0" w:afterAutospacing="0" w:line="276" w:lineRule="auto"/>
              <w:ind w:left="284" w:right="68" w:hanging="284"/>
            </w:pPr>
          </w:p>
          <w:p w14:paraId="646E79DC" w14:textId="77777777" w:rsidR="00CB5F77" w:rsidRPr="00CB5F77" w:rsidRDefault="00CB5F77" w:rsidP="00CB5F77">
            <w:pPr>
              <w:pStyle w:val="Normlnweb"/>
              <w:spacing w:after="0" w:line="276" w:lineRule="auto"/>
              <w:ind w:left="284" w:right="68" w:hanging="284"/>
            </w:pPr>
          </w:p>
          <w:p w14:paraId="7D45DB4A" w14:textId="77777777" w:rsidR="00CB5F77" w:rsidRDefault="00CB5F77" w:rsidP="00CB5F77">
            <w:pPr>
              <w:pStyle w:val="Normlnweb"/>
              <w:spacing w:after="0" w:line="276" w:lineRule="auto"/>
              <w:ind w:left="284" w:right="68" w:hanging="284"/>
            </w:pPr>
          </w:p>
        </w:tc>
      </w:tr>
      <w:tr w:rsidR="00640515" w14:paraId="134D6BE0" w14:textId="77777777" w:rsidTr="004A00B4">
        <w:trPr>
          <w:trHeight w:val="11057"/>
        </w:trPr>
        <w:tc>
          <w:tcPr>
            <w:tcW w:w="8080" w:type="dxa"/>
          </w:tcPr>
          <w:p w14:paraId="5735E905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4A394D0B" w14:textId="77777777" w:rsidR="00640515" w:rsidRPr="005941F1" w:rsidRDefault="00640515" w:rsidP="006F7316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1C3031CA" w14:textId="77777777" w:rsidR="00DF7AA5" w:rsidRDefault="00DF7AA5" w:rsidP="00F82707">
      <w:pPr>
        <w:spacing w:after="0" w:line="240" w:lineRule="auto"/>
      </w:pPr>
    </w:p>
    <w:p w14:paraId="7FF2DBCF" w14:textId="77777777" w:rsidR="00F82707" w:rsidRDefault="00F82707">
      <w:pPr>
        <w:spacing w:after="360"/>
        <w:ind w:left="284"/>
      </w:pPr>
    </w:p>
    <w:p w14:paraId="22E794B4" w14:textId="77777777" w:rsidR="00F2113D" w:rsidRDefault="00F2113D">
      <w:pPr>
        <w:spacing w:after="360"/>
        <w:ind w:left="284"/>
      </w:pPr>
    </w:p>
    <w:p w14:paraId="294084A6" w14:textId="77777777" w:rsidR="00F2113D" w:rsidRDefault="00F2113D">
      <w:pPr>
        <w:spacing w:after="360"/>
        <w:ind w:left="284"/>
      </w:pPr>
    </w:p>
    <w:p w14:paraId="2B2DA42E" w14:textId="77777777" w:rsidR="00F2113D" w:rsidRDefault="00F2113D">
      <w:pPr>
        <w:spacing w:after="360"/>
        <w:ind w:left="284"/>
      </w:pPr>
    </w:p>
    <w:sectPr w:rsidR="00F2113D" w:rsidSect="008B4269">
      <w:pgSz w:w="16838" w:h="11906" w:orient="landscape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B4E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D05CCC"/>
    <w:multiLevelType w:val="hybridMultilevel"/>
    <w:tmpl w:val="ABBCFE9C"/>
    <w:lvl w:ilvl="0" w:tplc="ED78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87B06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77625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82B16"/>
    <w:rsid w:val="00086E1A"/>
    <w:rsid w:val="00095D2C"/>
    <w:rsid w:val="000B4279"/>
    <w:rsid w:val="001543B2"/>
    <w:rsid w:val="001568D2"/>
    <w:rsid w:val="00160305"/>
    <w:rsid w:val="00190FA3"/>
    <w:rsid w:val="001A7868"/>
    <w:rsid w:val="001B15EA"/>
    <w:rsid w:val="001B23CF"/>
    <w:rsid w:val="001C364F"/>
    <w:rsid w:val="001E7B06"/>
    <w:rsid w:val="001E7FDF"/>
    <w:rsid w:val="002122E9"/>
    <w:rsid w:val="002146C5"/>
    <w:rsid w:val="0022295A"/>
    <w:rsid w:val="002346C0"/>
    <w:rsid w:val="0027400E"/>
    <w:rsid w:val="002A7391"/>
    <w:rsid w:val="002B28F3"/>
    <w:rsid w:val="002B4831"/>
    <w:rsid w:val="002C624F"/>
    <w:rsid w:val="002E166E"/>
    <w:rsid w:val="002E5FC7"/>
    <w:rsid w:val="00311B0B"/>
    <w:rsid w:val="003219D8"/>
    <w:rsid w:val="00326ED1"/>
    <w:rsid w:val="00334979"/>
    <w:rsid w:val="00334D3E"/>
    <w:rsid w:val="003501AC"/>
    <w:rsid w:val="003A2254"/>
    <w:rsid w:val="003B0CF6"/>
    <w:rsid w:val="003B1F42"/>
    <w:rsid w:val="003C1D50"/>
    <w:rsid w:val="003F597D"/>
    <w:rsid w:val="00415A1D"/>
    <w:rsid w:val="004333A1"/>
    <w:rsid w:val="004A00B4"/>
    <w:rsid w:val="004E04FC"/>
    <w:rsid w:val="004E3A26"/>
    <w:rsid w:val="004F0B6D"/>
    <w:rsid w:val="005007CC"/>
    <w:rsid w:val="00532D32"/>
    <w:rsid w:val="0058524B"/>
    <w:rsid w:val="005941F1"/>
    <w:rsid w:val="005A01E6"/>
    <w:rsid w:val="005B7361"/>
    <w:rsid w:val="005C7842"/>
    <w:rsid w:val="00604C85"/>
    <w:rsid w:val="00605738"/>
    <w:rsid w:val="00623B79"/>
    <w:rsid w:val="006318E5"/>
    <w:rsid w:val="00640515"/>
    <w:rsid w:val="00676586"/>
    <w:rsid w:val="006C64CA"/>
    <w:rsid w:val="006D1FDE"/>
    <w:rsid w:val="006D4F06"/>
    <w:rsid w:val="006E58DC"/>
    <w:rsid w:val="006F1E25"/>
    <w:rsid w:val="006F7316"/>
    <w:rsid w:val="007108EC"/>
    <w:rsid w:val="0072062E"/>
    <w:rsid w:val="0073432A"/>
    <w:rsid w:val="00736BB0"/>
    <w:rsid w:val="00744954"/>
    <w:rsid w:val="00766D65"/>
    <w:rsid w:val="007A1C13"/>
    <w:rsid w:val="007C0633"/>
    <w:rsid w:val="007E01B7"/>
    <w:rsid w:val="00812F1E"/>
    <w:rsid w:val="00830599"/>
    <w:rsid w:val="008867E6"/>
    <w:rsid w:val="008B4269"/>
    <w:rsid w:val="008B7746"/>
    <w:rsid w:val="008D0A1C"/>
    <w:rsid w:val="008D306C"/>
    <w:rsid w:val="008E29AD"/>
    <w:rsid w:val="008F7BC7"/>
    <w:rsid w:val="009042B2"/>
    <w:rsid w:val="00912965"/>
    <w:rsid w:val="009263B1"/>
    <w:rsid w:val="009277DE"/>
    <w:rsid w:val="009279E2"/>
    <w:rsid w:val="00931AEE"/>
    <w:rsid w:val="00940AA0"/>
    <w:rsid w:val="00982E8C"/>
    <w:rsid w:val="009831E6"/>
    <w:rsid w:val="009F0E5B"/>
    <w:rsid w:val="009F6AA1"/>
    <w:rsid w:val="00A56DC6"/>
    <w:rsid w:val="00A63C3A"/>
    <w:rsid w:val="00A6446D"/>
    <w:rsid w:val="00A65DC4"/>
    <w:rsid w:val="00A962CB"/>
    <w:rsid w:val="00AA4E71"/>
    <w:rsid w:val="00AC03E5"/>
    <w:rsid w:val="00B03523"/>
    <w:rsid w:val="00B138FA"/>
    <w:rsid w:val="00B178AC"/>
    <w:rsid w:val="00B42F68"/>
    <w:rsid w:val="00B65746"/>
    <w:rsid w:val="00B8526D"/>
    <w:rsid w:val="00B87697"/>
    <w:rsid w:val="00BA7BDF"/>
    <w:rsid w:val="00BC7A13"/>
    <w:rsid w:val="00C07888"/>
    <w:rsid w:val="00C44690"/>
    <w:rsid w:val="00C502C5"/>
    <w:rsid w:val="00C57A21"/>
    <w:rsid w:val="00C61EF8"/>
    <w:rsid w:val="00C74C05"/>
    <w:rsid w:val="00C85B51"/>
    <w:rsid w:val="00C9272A"/>
    <w:rsid w:val="00CB5F77"/>
    <w:rsid w:val="00CC2BC4"/>
    <w:rsid w:val="00D66E8F"/>
    <w:rsid w:val="00D75D32"/>
    <w:rsid w:val="00DA6134"/>
    <w:rsid w:val="00DE186E"/>
    <w:rsid w:val="00DE436D"/>
    <w:rsid w:val="00DF7AA5"/>
    <w:rsid w:val="00E47F35"/>
    <w:rsid w:val="00E51148"/>
    <w:rsid w:val="00E6343E"/>
    <w:rsid w:val="00F017A7"/>
    <w:rsid w:val="00F04327"/>
    <w:rsid w:val="00F07917"/>
    <w:rsid w:val="00F2113D"/>
    <w:rsid w:val="00F22E4C"/>
    <w:rsid w:val="00F23898"/>
    <w:rsid w:val="00F32A6D"/>
    <w:rsid w:val="00F35F9F"/>
    <w:rsid w:val="00F36856"/>
    <w:rsid w:val="00F6400C"/>
    <w:rsid w:val="00F82707"/>
    <w:rsid w:val="00F856A0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577"/>
  <w15:docId w15:val="{1E764547-7B95-4082-8CAC-AF1E995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6E84-2332-4673-8ABE-0CFF2D3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2023-01-25T06:37:00Z</cp:lastPrinted>
  <dcterms:created xsi:type="dcterms:W3CDTF">2022-09-29T12:04:00Z</dcterms:created>
  <dcterms:modified xsi:type="dcterms:W3CDTF">2023-01-25T09:46:00Z</dcterms:modified>
</cp:coreProperties>
</file>